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4C25" w14:textId="77777777" w:rsidR="004F72E6" w:rsidRDefault="004F72E6" w:rsidP="00303B80">
      <w:pPr>
        <w:pStyle w:val="a3"/>
        <w:tabs>
          <w:tab w:val="clear" w:pos="4252"/>
          <w:tab w:val="clear" w:pos="8504"/>
        </w:tabs>
        <w:snapToGrid/>
        <w:jc w:val="center"/>
        <w:rPr>
          <w:rFonts w:hAnsi="ＭＳ 明朝"/>
          <w:b/>
          <w:color w:val="000000"/>
          <w:sz w:val="24"/>
        </w:rPr>
      </w:pPr>
    </w:p>
    <w:p w14:paraId="08A9C8F7" w14:textId="7BCEE7FA" w:rsidR="00303B80" w:rsidRDefault="003B114C" w:rsidP="00303B80">
      <w:pPr>
        <w:pStyle w:val="a3"/>
        <w:tabs>
          <w:tab w:val="clear" w:pos="4252"/>
          <w:tab w:val="clear" w:pos="8504"/>
        </w:tabs>
        <w:snapToGrid/>
        <w:jc w:val="center"/>
        <w:rPr>
          <w:rFonts w:hAnsi="ＭＳ 明朝"/>
          <w:b/>
          <w:color w:val="000000"/>
          <w:sz w:val="24"/>
        </w:rPr>
      </w:pPr>
      <w:r>
        <w:rPr>
          <w:rFonts w:hAnsi="ＭＳ 明朝" w:hint="eastAsia"/>
          <w:b/>
          <w:color w:val="000000"/>
          <w:sz w:val="24"/>
        </w:rPr>
        <w:t>企　画　提　案</w:t>
      </w:r>
      <w:r w:rsidR="00303B80" w:rsidRPr="00F5549D">
        <w:rPr>
          <w:rFonts w:hAnsi="ＭＳ 明朝" w:hint="eastAsia"/>
          <w:b/>
          <w:color w:val="000000"/>
          <w:sz w:val="24"/>
        </w:rPr>
        <w:t xml:space="preserve">　書</w:t>
      </w:r>
    </w:p>
    <w:p w14:paraId="748F6952" w14:textId="77777777" w:rsidR="00303B80" w:rsidRDefault="00303B80" w:rsidP="00303B80">
      <w:pPr>
        <w:pStyle w:val="a3"/>
        <w:tabs>
          <w:tab w:val="clear" w:pos="4252"/>
          <w:tab w:val="clear" w:pos="8504"/>
        </w:tabs>
        <w:snapToGrid/>
        <w:jc w:val="center"/>
        <w:rPr>
          <w:rFonts w:hAnsi="ＭＳ 明朝"/>
          <w:b/>
          <w:color w:val="000000"/>
          <w:sz w:val="24"/>
        </w:rPr>
      </w:pPr>
    </w:p>
    <w:p w14:paraId="1D3ECB5B" w14:textId="77777777" w:rsidR="00303B80" w:rsidRPr="00F5549D" w:rsidRDefault="00303B80" w:rsidP="00303B80">
      <w:pPr>
        <w:pStyle w:val="a5"/>
        <w:tabs>
          <w:tab w:val="clear" w:pos="4252"/>
          <w:tab w:val="clear" w:pos="8504"/>
        </w:tabs>
        <w:snapToGrid/>
        <w:rPr>
          <w:rFonts w:hAnsi="ＭＳ 明朝"/>
          <w:color w:val="000000"/>
        </w:rPr>
      </w:pPr>
    </w:p>
    <w:p w14:paraId="0D0C2B7E" w14:textId="45DDE707" w:rsidR="00303B80" w:rsidRPr="00F5549D" w:rsidRDefault="00303B80" w:rsidP="00303B80">
      <w:pPr>
        <w:rPr>
          <w:rFonts w:hAnsi="ＭＳ 明朝"/>
          <w:color w:val="000000"/>
        </w:rPr>
      </w:pPr>
      <w:r w:rsidRPr="00F5549D">
        <w:rPr>
          <w:rFonts w:hAnsi="ＭＳ 明朝" w:hint="eastAsia"/>
          <w:color w:val="000000"/>
        </w:rPr>
        <w:t>（１）</w:t>
      </w:r>
      <w:r w:rsidR="003B114C">
        <w:rPr>
          <w:rFonts w:hAnsi="ＭＳ 明朝" w:hint="eastAsia"/>
          <w:color w:val="000000"/>
        </w:rPr>
        <w:t>企画提案の名称</w:t>
      </w:r>
      <w:r w:rsidRPr="00F5549D">
        <w:rPr>
          <w:rFonts w:hAnsi="ＭＳ 明朝" w:hint="eastAsia"/>
          <w:color w:val="00000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1"/>
      </w:tblGrid>
      <w:tr w:rsidR="00303B80" w:rsidRPr="00F5549D" w14:paraId="7505CC67" w14:textId="77777777" w:rsidTr="00C73D71">
        <w:trPr>
          <w:trHeight w:val="617"/>
        </w:trPr>
        <w:tc>
          <w:tcPr>
            <w:tcW w:w="8959" w:type="dxa"/>
            <w:vAlign w:val="center"/>
          </w:tcPr>
          <w:p w14:paraId="45B987D1" w14:textId="4EF686DF" w:rsidR="006D1272" w:rsidRDefault="006D1272" w:rsidP="006D1272">
            <w:r>
              <w:rPr>
                <w:rFonts w:hint="eastAsia"/>
              </w:rPr>
              <w:t>田舎起業、事業承継促進ネットワーク事業</w:t>
            </w:r>
          </w:p>
          <w:p w14:paraId="26ED348D" w14:textId="799C2B39" w:rsidR="00303B80" w:rsidRPr="00F5549D" w:rsidRDefault="00303B80" w:rsidP="00C73D71">
            <w:pPr>
              <w:rPr>
                <w:rFonts w:hAnsi="ＭＳ 明朝"/>
                <w:color w:val="000000"/>
                <w:sz w:val="22"/>
              </w:rPr>
            </w:pPr>
            <w:r w:rsidRPr="00F5549D">
              <w:rPr>
                <w:rFonts w:hAnsi="ＭＳ 明朝" w:hint="eastAsia"/>
                <w:color w:val="000000"/>
                <w:sz w:val="20"/>
              </w:rPr>
              <w:t xml:space="preserve">　　　　　　　　　　　　　　　　　　</w:t>
            </w:r>
            <w:r>
              <w:rPr>
                <w:rFonts w:hAnsi="ＭＳ 明朝" w:hint="eastAsia"/>
                <w:color w:val="000000"/>
                <w:sz w:val="20"/>
              </w:rPr>
              <w:t xml:space="preserve">　</w:t>
            </w:r>
          </w:p>
        </w:tc>
      </w:tr>
    </w:tbl>
    <w:p w14:paraId="54B111FE" w14:textId="77777777" w:rsidR="00303B80" w:rsidRPr="00F5549D" w:rsidRDefault="00303B80" w:rsidP="00303B80">
      <w:pPr>
        <w:spacing w:line="240" w:lineRule="atLeast"/>
        <w:rPr>
          <w:rFonts w:hAnsi="ＭＳ 明朝"/>
          <w:color w:val="000000"/>
        </w:rPr>
      </w:pPr>
    </w:p>
    <w:p w14:paraId="280C3203" w14:textId="5AB8A79F" w:rsidR="00303B80" w:rsidRPr="003459EE" w:rsidRDefault="00303B80" w:rsidP="00303B80">
      <w:pPr>
        <w:pStyle w:val="a3"/>
        <w:tabs>
          <w:tab w:val="clear" w:pos="4252"/>
          <w:tab w:val="clear" w:pos="8504"/>
        </w:tabs>
        <w:snapToGrid/>
        <w:rPr>
          <w:rFonts w:hAnsi="ＭＳ 明朝"/>
          <w:color w:val="000000"/>
        </w:rPr>
      </w:pPr>
      <w:r w:rsidRPr="00F5549D">
        <w:rPr>
          <w:rFonts w:hAnsi="ＭＳ 明朝" w:hint="eastAsia"/>
          <w:color w:val="000000"/>
        </w:rPr>
        <w:t>（</w:t>
      </w:r>
      <w:r w:rsidR="003B114C">
        <w:rPr>
          <w:rFonts w:hAnsi="ＭＳ 明朝" w:hint="eastAsia"/>
          <w:color w:val="000000"/>
        </w:rPr>
        <w:t>２</w:t>
      </w:r>
      <w:r w:rsidRPr="00F5549D">
        <w:rPr>
          <w:rFonts w:hAnsi="ＭＳ 明朝" w:hint="eastAsia"/>
          <w:color w:val="000000"/>
        </w:rPr>
        <w:t>）</w:t>
      </w:r>
      <w:r w:rsidR="003B114C">
        <w:rPr>
          <w:rFonts w:hAnsi="ＭＳ 明朝" w:hint="eastAsia"/>
          <w:color w:val="000000"/>
        </w:rPr>
        <w:t>企画提案</w:t>
      </w:r>
      <w:r w:rsidRPr="00F5549D">
        <w:rPr>
          <w:rFonts w:hAnsi="ＭＳ 明朝" w:hint="eastAsia"/>
          <w:color w:val="000000"/>
        </w:rPr>
        <w:t>の</w:t>
      </w:r>
      <w:r>
        <w:rPr>
          <w:rFonts w:hAnsi="ＭＳ 明朝" w:hint="eastAsia"/>
          <w:color w:val="000000"/>
        </w:rPr>
        <w:t>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303B80" w:rsidRPr="00F5549D" w14:paraId="28C49A65" w14:textId="77777777" w:rsidTr="00355B81">
        <w:trPr>
          <w:cantSplit/>
          <w:trHeight w:val="10863"/>
        </w:trPr>
        <w:tc>
          <w:tcPr>
            <w:tcW w:w="8953" w:type="dxa"/>
          </w:tcPr>
          <w:p w14:paraId="740F9A45" w14:textId="77777777" w:rsidR="003A7777" w:rsidRDefault="003A7777" w:rsidP="00C73D71">
            <w:bookmarkStart w:id="0" w:name="_Hlk140676804"/>
            <w:r>
              <w:rPr>
                <w:rFonts w:hint="eastAsia"/>
              </w:rPr>
              <w:t>■プロジェクト概要</w:t>
            </w:r>
          </w:p>
          <w:p w14:paraId="23A9FAC2" w14:textId="57491F9A" w:rsidR="00303B80" w:rsidRDefault="00B55859" w:rsidP="00C73D71">
            <w:pPr>
              <w:rPr>
                <w:rFonts w:ascii="Segoe UI" w:hAnsi="Segoe UI" w:cs="Segoe UI"/>
                <w:color w:val="374151"/>
              </w:rPr>
            </w:pPr>
            <w:r>
              <w:rPr>
                <w:rFonts w:hint="eastAsia"/>
              </w:rPr>
              <w:t>田舎起業、事業承継促進ネットワーク事</w:t>
            </w:r>
            <w:r w:rsidR="0060031D">
              <w:rPr>
                <w:rFonts w:ascii="Segoe UI" w:hAnsi="Segoe UI" w:cs="Segoe UI"/>
                <w:color w:val="374151"/>
              </w:rPr>
              <w:t>業は、地方の起業家や</w:t>
            </w:r>
            <w:r>
              <w:rPr>
                <w:rFonts w:ascii="Segoe UI" w:hAnsi="Segoe UI" w:cs="Segoe UI" w:hint="eastAsia"/>
                <w:color w:val="374151"/>
              </w:rPr>
              <w:t>事業承継や、また</w:t>
            </w:r>
            <w:r w:rsidR="0060031D">
              <w:rPr>
                <w:rFonts w:ascii="Segoe UI" w:hAnsi="Segoe UI" w:cs="Segoe UI"/>
                <w:color w:val="374151"/>
              </w:rPr>
              <w:t>事業者に対して支援を提供し、持続可能な地域経済を構築することを目指す。また、次世代への事業の継承を促進し、地域の活力を高めることをビジョンと</w:t>
            </w:r>
            <w:r w:rsidR="003003F1">
              <w:rPr>
                <w:rFonts w:ascii="Segoe UI" w:hAnsi="Segoe UI" w:cs="Segoe UI" w:hint="eastAsia"/>
                <w:color w:val="374151"/>
              </w:rPr>
              <w:t>する。</w:t>
            </w:r>
            <w:r w:rsidR="0060031D">
              <w:rPr>
                <w:rFonts w:ascii="Segoe UI" w:hAnsi="Segoe UI" w:cs="Segoe UI"/>
                <w:color w:val="374151"/>
              </w:rPr>
              <w:t>。</w:t>
            </w:r>
          </w:p>
          <w:p w14:paraId="34FBAB44" w14:textId="77777777" w:rsidR="003A7777" w:rsidRDefault="003A7777" w:rsidP="00C73D71">
            <w:pPr>
              <w:rPr>
                <w:rFonts w:ascii="Segoe UI" w:hAnsi="Segoe UI" w:cs="Segoe UI"/>
                <w:color w:val="374151"/>
              </w:rPr>
            </w:pPr>
          </w:p>
          <w:p w14:paraId="342704FF" w14:textId="77777777" w:rsidR="003116AA" w:rsidRDefault="003A7777" w:rsidP="00C73D71">
            <w:r>
              <w:rPr>
                <w:rFonts w:hint="eastAsia"/>
              </w:rPr>
              <w:t>■</w:t>
            </w:r>
            <w:r w:rsidR="003116AA">
              <w:rPr>
                <w:rFonts w:hint="eastAsia"/>
              </w:rPr>
              <w:t>プロジェクトの背景</w:t>
            </w:r>
          </w:p>
          <w:p w14:paraId="3A0E6683" w14:textId="7565398D" w:rsidR="003A7777" w:rsidRDefault="003A7777" w:rsidP="00C73D71">
            <w:pPr>
              <w:rPr>
                <w:rFonts w:ascii="Segoe UI" w:hAnsi="Segoe UI" w:cs="Segoe UI"/>
                <w:color w:val="374151"/>
              </w:rPr>
            </w:pPr>
            <w:r>
              <w:rPr>
                <w:rFonts w:ascii="Segoe UI" w:hAnsi="Segoe UI" w:cs="Segoe UI"/>
                <w:color w:val="374151"/>
              </w:rPr>
              <w:t>現在、田舎地域では人口減少や高齢化が進行し、地域経済においても課題が増えています。このような状況において、若い世代による新しいビジネスの立ち上げや、既存事業の承継が重要な課題となって</w:t>
            </w:r>
            <w:r w:rsidR="00894B53">
              <w:rPr>
                <w:rFonts w:ascii="Segoe UI" w:hAnsi="Segoe UI" w:cs="Segoe UI" w:hint="eastAsia"/>
                <w:color w:val="374151"/>
              </w:rPr>
              <w:t>いる</w:t>
            </w:r>
            <w:r>
              <w:rPr>
                <w:rFonts w:ascii="Segoe UI" w:hAnsi="Segoe UI" w:cs="Segoe UI"/>
                <w:color w:val="374151"/>
              </w:rPr>
              <w:t>。地域コミュニティが連携し、持続可能な発展を遂げるために、この事業が必要</w:t>
            </w:r>
            <w:r w:rsidR="003003F1">
              <w:rPr>
                <w:rFonts w:ascii="Segoe UI" w:hAnsi="Segoe UI" w:cs="Segoe UI" w:hint="eastAsia"/>
                <w:color w:val="374151"/>
              </w:rPr>
              <w:t>。</w:t>
            </w:r>
          </w:p>
          <w:p w14:paraId="156C994E" w14:textId="77777777" w:rsidR="00114B87" w:rsidRDefault="00114B87" w:rsidP="00C73D71">
            <w:pPr>
              <w:rPr>
                <w:rFonts w:ascii="Segoe UI" w:hAnsi="Segoe UI" w:cs="Segoe UI"/>
                <w:color w:val="374151"/>
              </w:rPr>
            </w:pPr>
          </w:p>
          <w:p w14:paraId="0371BFEC" w14:textId="77777777" w:rsidR="00005F56" w:rsidRDefault="00005F56" w:rsidP="00C73D71">
            <w:pPr>
              <w:rPr>
                <w:rFonts w:ascii="Segoe UI" w:hAnsi="Segoe UI" w:cs="Segoe UI"/>
                <w:color w:val="374151"/>
              </w:rPr>
            </w:pPr>
            <w:r>
              <w:rPr>
                <w:rFonts w:ascii="Segoe UI" w:hAnsi="Segoe UI" w:cs="Segoe UI" w:hint="eastAsia"/>
                <w:color w:val="374151"/>
              </w:rPr>
              <w:t>■事業の種類</w:t>
            </w:r>
          </w:p>
          <w:p w14:paraId="4FFE79E9" w14:textId="204A2582" w:rsidR="00114B87" w:rsidRDefault="00114B87" w:rsidP="00C73D71">
            <w:pPr>
              <w:rPr>
                <w:rFonts w:ascii="Segoe UI" w:hAnsi="Segoe UI" w:cs="Segoe UI"/>
                <w:color w:val="374151"/>
              </w:rPr>
            </w:pPr>
            <w:r>
              <w:rPr>
                <w:rFonts w:ascii="Segoe UI" w:hAnsi="Segoe UI" w:cs="Segoe UI"/>
                <w:color w:val="374151"/>
              </w:rPr>
              <w:t>本事業は、起業支援、事業承継支援、地域振興の</w:t>
            </w:r>
            <w:r w:rsidR="00797884">
              <w:rPr>
                <w:rFonts w:ascii="Segoe UI" w:hAnsi="Segoe UI" w:cs="Segoe UI" w:hint="eastAsia"/>
                <w:color w:val="374151"/>
              </w:rPr>
              <w:t>3</w:t>
            </w:r>
            <w:r>
              <w:rPr>
                <w:rFonts w:ascii="Segoe UI" w:hAnsi="Segoe UI" w:cs="Segoe UI"/>
                <w:color w:val="374151"/>
              </w:rPr>
              <w:t>つの柱から構成され</w:t>
            </w:r>
            <w:r w:rsidR="003003F1">
              <w:rPr>
                <w:rFonts w:ascii="Segoe UI" w:hAnsi="Segoe UI" w:cs="Segoe UI" w:hint="eastAsia"/>
                <w:color w:val="374151"/>
              </w:rPr>
              <w:t>る。</w:t>
            </w:r>
            <w:r>
              <w:rPr>
                <w:rFonts w:ascii="Segoe UI" w:hAnsi="Segoe UI" w:cs="Segoe UI"/>
                <w:color w:val="374151"/>
              </w:rPr>
              <w:t>起業家や事業者に対してスキルや知識の提供と同時に、地域全体の発展に寄与するため、包括的な支援を行</w:t>
            </w:r>
            <w:r w:rsidR="003003F1">
              <w:rPr>
                <w:rFonts w:ascii="Segoe UI" w:hAnsi="Segoe UI" w:cs="Segoe UI" w:hint="eastAsia"/>
                <w:color w:val="374151"/>
              </w:rPr>
              <w:t>う。</w:t>
            </w:r>
          </w:p>
          <w:p w14:paraId="0A349EE2" w14:textId="77777777" w:rsidR="00797884" w:rsidRDefault="00797884" w:rsidP="00C73D71"/>
          <w:p w14:paraId="6826F96C" w14:textId="77777777" w:rsidR="00797884" w:rsidRDefault="007B4C6B" w:rsidP="00C73D71">
            <w:r>
              <w:rPr>
                <w:rFonts w:hint="eastAsia"/>
              </w:rPr>
              <w:t>■</w:t>
            </w:r>
            <w:r w:rsidR="00C0139D">
              <w:rPr>
                <w:rFonts w:hint="eastAsia"/>
              </w:rPr>
              <w:t>対象事業者</w:t>
            </w:r>
          </w:p>
          <w:p w14:paraId="04E45A31" w14:textId="77777777" w:rsidR="00C0139D" w:rsidRDefault="003003F1" w:rsidP="00C73D71">
            <w:pPr>
              <w:rPr>
                <w:rFonts w:ascii="Segoe UI" w:hAnsi="Segoe UI" w:cs="Segoe UI"/>
                <w:color w:val="374151"/>
              </w:rPr>
            </w:pPr>
            <w:r>
              <w:rPr>
                <w:rFonts w:ascii="Segoe UI" w:hAnsi="Segoe UI" w:cs="Segoe UI"/>
                <w:color w:val="374151"/>
              </w:rPr>
              <w:t>田舎で新たな事業を始めたい起業家や、既存事業の承継を検討している事業者、</w:t>
            </w:r>
            <w:r>
              <w:rPr>
                <w:rFonts w:ascii="Segoe UI" w:hAnsi="Segoe UI" w:cs="Segoe UI" w:hint="eastAsia"/>
                <w:color w:val="374151"/>
              </w:rPr>
              <w:t>また</w:t>
            </w:r>
            <w:r>
              <w:rPr>
                <w:rFonts w:ascii="Segoe UI" w:hAnsi="Segoe UI" w:cs="Segoe UI"/>
                <w:color w:val="374151"/>
              </w:rPr>
              <w:t>地域に根差した企業</w:t>
            </w:r>
            <w:r>
              <w:rPr>
                <w:rFonts w:ascii="Segoe UI" w:hAnsi="Segoe UI" w:cs="Segoe UI" w:hint="eastAsia"/>
                <w:color w:val="374151"/>
              </w:rPr>
              <w:t>。</w:t>
            </w:r>
          </w:p>
          <w:p w14:paraId="7CB8B5BD" w14:textId="77777777" w:rsidR="00894B53" w:rsidRDefault="00894B53" w:rsidP="00C73D71"/>
          <w:p w14:paraId="2FE5575C" w14:textId="77777777" w:rsidR="00894B53" w:rsidRDefault="00894B53" w:rsidP="00C73D71">
            <w:r>
              <w:rPr>
                <w:rFonts w:hint="eastAsia"/>
              </w:rPr>
              <w:t>■</w:t>
            </w:r>
            <w:r w:rsidR="00F1152C">
              <w:rPr>
                <w:rFonts w:hint="eastAsia"/>
              </w:rPr>
              <w:t>市場調査</w:t>
            </w:r>
          </w:p>
          <w:p w14:paraId="092146A0" w14:textId="77777777" w:rsidR="00F1152C" w:rsidRDefault="00F1152C" w:rsidP="00C73D71">
            <w:pPr>
              <w:rPr>
                <w:rFonts w:ascii="Segoe UI" w:hAnsi="Segoe UI" w:cs="Segoe UI"/>
                <w:color w:val="374151"/>
              </w:rPr>
            </w:pPr>
            <w:r>
              <w:rPr>
                <w:rFonts w:ascii="Segoe UI" w:hAnsi="Segoe UI" w:cs="Segoe UI"/>
                <w:color w:val="374151"/>
              </w:rPr>
              <w:t>対象地域の需要</w:t>
            </w:r>
            <w:r>
              <w:rPr>
                <w:rFonts w:ascii="Segoe UI" w:hAnsi="Segoe UI" w:cs="Segoe UI" w:hint="eastAsia"/>
                <w:color w:val="374151"/>
              </w:rPr>
              <w:t>を</w:t>
            </w:r>
            <w:r>
              <w:rPr>
                <w:rFonts w:ascii="Segoe UI" w:hAnsi="Segoe UI" w:cs="Segoe UI"/>
                <w:color w:val="374151"/>
              </w:rPr>
              <w:t>調査し、他の同様の取り組み</w:t>
            </w:r>
            <w:r>
              <w:rPr>
                <w:rFonts w:ascii="Segoe UI" w:hAnsi="Segoe UI" w:cs="Segoe UI" w:hint="eastAsia"/>
                <w:color w:val="374151"/>
              </w:rPr>
              <w:t>を参考にしながら</w:t>
            </w:r>
            <w:r>
              <w:rPr>
                <w:rFonts w:ascii="Segoe UI" w:hAnsi="Segoe UI" w:cs="Segoe UI"/>
                <w:color w:val="374151"/>
              </w:rPr>
              <w:t>違いを明確にし、独自性を打ち出</w:t>
            </w:r>
            <w:r>
              <w:rPr>
                <w:rFonts w:ascii="Segoe UI" w:hAnsi="Segoe UI" w:cs="Segoe UI" w:hint="eastAsia"/>
                <w:color w:val="374151"/>
              </w:rPr>
              <w:t>す。</w:t>
            </w:r>
          </w:p>
          <w:p w14:paraId="5E5D3B57" w14:textId="77777777" w:rsidR="00F1152C" w:rsidRDefault="00F1152C" w:rsidP="00C73D71"/>
          <w:p w14:paraId="4170B6B8" w14:textId="4F657A50" w:rsidR="00F1152C" w:rsidRDefault="00F1152C" w:rsidP="00C73D71">
            <w:r>
              <w:rPr>
                <w:rFonts w:hint="eastAsia"/>
              </w:rPr>
              <w:t>■</w:t>
            </w:r>
            <w:r w:rsidR="00CB0E27">
              <w:rPr>
                <w:rFonts w:hint="eastAsia"/>
              </w:rPr>
              <w:t>提供サービス</w:t>
            </w:r>
          </w:p>
          <w:p w14:paraId="76E776C7" w14:textId="2215EB86" w:rsidR="00CB0E27" w:rsidRPr="00B55859" w:rsidRDefault="00CB0E27" w:rsidP="00C73D71">
            <w:r>
              <w:rPr>
                <w:rFonts w:ascii="Segoe UI" w:hAnsi="Segoe UI" w:cs="Segoe UI"/>
                <w:color w:val="374151"/>
              </w:rPr>
              <w:t>起業家へのコンサルティング、事業承継セミナー、地域振興プロジェクトへの参加促進など、包括的なサービスを提供</w:t>
            </w:r>
            <w:r w:rsidR="00996C22">
              <w:rPr>
                <w:rFonts w:ascii="Segoe UI" w:hAnsi="Segoe UI" w:cs="Segoe UI" w:hint="eastAsia"/>
                <w:color w:val="374151"/>
              </w:rPr>
              <w:t>する。また地域企業との連携を図り、</w:t>
            </w:r>
            <w:r w:rsidR="00497792">
              <w:rPr>
                <w:rFonts w:ascii="Segoe UI" w:hAnsi="Segoe UI" w:cs="Segoe UI" w:hint="eastAsia"/>
                <w:color w:val="374151"/>
              </w:rPr>
              <w:t>世代を超えた</w:t>
            </w:r>
            <w:r w:rsidR="00F02E63">
              <w:rPr>
                <w:rFonts w:ascii="Segoe UI" w:hAnsi="Segoe UI" w:cs="Segoe UI" w:hint="eastAsia"/>
                <w:color w:val="374151"/>
              </w:rPr>
              <w:t>経営者の交流をする。</w:t>
            </w:r>
            <w:r w:rsidR="009A6EB4">
              <w:rPr>
                <w:rFonts w:ascii="Segoe UI" w:hAnsi="Segoe UI" w:cs="Segoe UI" w:hint="eastAsia"/>
                <w:color w:val="374151"/>
              </w:rPr>
              <w:t>さらに、</w:t>
            </w:r>
            <w:r w:rsidR="00FA6B4B">
              <w:rPr>
                <w:rFonts w:ascii="游ゴシック" w:eastAsia="游ゴシック" w:hAnsi="游ゴシック" w:hint="eastAsia"/>
                <w:color w:val="1A1A1A"/>
              </w:rPr>
              <w:t>個別の専用スペースを借りながら、必要に応じて会議室等の共用スペースを利用できるオフィス形態「レンタルオフィス」を</w:t>
            </w:r>
            <w:r w:rsidR="00340604">
              <w:rPr>
                <w:rFonts w:ascii="游ゴシック" w:eastAsia="游ゴシック" w:hAnsi="游ゴシック" w:hint="eastAsia"/>
                <w:color w:val="1A1A1A"/>
              </w:rPr>
              <w:t>併設する。</w:t>
            </w:r>
          </w:p>
        </w:tc>
      </w:tr>
      <w:bookmarkEnd w:id="0"/>
    </w:tbl>
    <w:p w14:paraId="1963CFF6" w14:textId="77777777" w:rsidR="00303B80" w:rsidRPr="00996C22" w:rsidRDefault="00303B80" w:rsidP="00303B80">
      <w:pPr>
        <w:spacing w:line="240" w:lineRule="atLeast"/>
        <w:rPr>
          <w:rFonts w:hAnsi="ＭＳ 明朝"/>
          <w:color w:val="000000"/>
          <w:sz w:val="20"/>
        </w:rPr>
      </w:pPr>
    </w:p>
    <w:p w14:paraId="3B5FBD14" w14:textId="01641E7D" w:rsidR="00CD279E" w:rsidRDefault="00CD279E" w:rsidP="00CD279E">
      <w:pPr>
        <w:pStyle w:val="a3"/>
        <w:tabs>
          <w:tab w:val="clear" w:pos="4252"/>
          <w:tab w:val="clear" w:pos="8504"/>
        </w:tabs>
        <w:snapToGrid/>
        <w:rPr>
          <w:rFonts w:hAnsi="ＭＳ 明朝"/>
          <w:color w:val="000000"/>
        </w:rPr>
      </w:pPr>
      <w:r w:rsidRPr="00F5549D">
        <w:rPr>
          <w:rFonts w:hAnsi="ＭＳ 明朝" w:hint="eastAsia"/>
          <w:color w:val="000000"/>
        </w:rPr>
        <w:lastRenderedPageBreak/>
        <w:t>（</w:t>
      </w:r>
      <w:r w:rsidR="003B114C">
        <w:rPr>
          <w:rFonts w:hAnsi="ＭＳ 明朝" w:hint="eastAsia"/>
          <w:color w:val="000000"/>
        </w:rPr>
        <w:t>３</w:t>
      </w:r>
      <w:r w:rsidRPr="00F5549D">
        <w:rPr>
          <w:rFonts w:hAnsi="ＭＳ 明朝" w:hint="eastAsia"/>
          <w:color w:val="000000"/>
        </w:rPr>
        <w:t>）</w:t>
      </w:r>
      <w:r w:rsidR="003B114C">
        <w:rPr>
          <w:rFonts w:hAnsi="ＭＳ 明朝" w:hint="eastAsia"/>
          <w:color w:val="000000"/>
        </w:rPr>
        <w:t>期待される効果</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CD279E" w:rsidRPr="00F5549D" w14:paraId="705AFB75" w14:textId="77777777" w:rsidTr="008772F7">
        <w:trPr>
          <w:cantSplit/>
          <w:trHeight w:val="4020"/>
        </w:trPr>
        <w:tc>
          <w:tcPr>
            <w:tcW w:w="8953" w:type="dxa"/>
          </w:tcPr>
          <w:p w14:paraId="255AD272" w14:textId="77777777" w:rsidR="0088786C" w:rsidRPr="00D250A4" w:rsidRDefault="0088786C" w:rsidP="0088786C">
            <w:pPr>
              <w:rPr>
                <w:rFonts w:ascii="游ゴシック" w:eastAsia="游ゴシック" w:hAnsi="游ゴシック"/>
                <w:color w:val="000000"/>
                <w:szCs w:val="24"/>
              </w:rPr>
            </w:pPr>
            <w:r w:rsidRPr="00D250A4">
              <w:rPr>
                <w:rFonts w:ascii="游ゴシック" w:eastAsia="游ゴシック" w:hAnsi="游ゴシック" w:hint="eastAsia"/>
                <w:color w:val="000000"/>
                <w:szCs w:val="24"/>
              </w:rPr>
              <w:t>■地域経済の活性化</w:t>
            </w:r>
          </w:p>
          <w:p w14:paraId="28482CF7" w14:textId="77777777" w:rsidR="0088786C" w:rsidRPr="00D250A4" w:rsidRDefault="0088786C" w:rsidP="0088786C">
            <w:pPr>
              <w:rPr>
                <w:rFonts w:ascii="游ゴシック" w:eastAsia="游ゴシック" w:hAnsi="游ゴシック"/>
                <w:color w:val="000000"/>
                <w:szCs w:val="24"/>
              </w:rPr>
            </w:pPr>
            <w:r w:rsidRPr="00D250A4">
              <w:rPr>
                <w:rFonts w:ascii="游ゴシック" w:eastAsia="游ゴシック" w:hAnsi="游ゴシック" w:hint="eastAsia"/>
                <w:color w:val="000000"/>
                <w:szCs w:val="24"/>
              </w:rPr>
              <w:t>コワーキングスペースの提供により、地域内での新しいビジネスや起業家の誕生が促進され、地域経済が活気づくことが期待される。</w:t>
            </w:r>
          </w:p>
          <w:p w14:paraId="73F1D97E" w14:textId="77777777" w:rsidR="0088786C" w:rsidRPr="00D250A4" w:rsidRDefault="0088786C" w:rsidP="0088786C">
            <w:pPr>
              <w:rPr>
                <w:rFonts w:ascii="游ゴシック" w:eastAsia="游ゴシック" w:hAnsi="游ゴシック"/>
                <w:color w:val="000000"/>
                <w:szCs w:val="24"/>
              </w:rPr>
            </w:pPr>
          </w:p>
          <w:p w14:paraId="2031A7D8" w14:textId="77777777" w:rsidR="0088786C" w:rsidRPr="00D250A4" w:rsidRDefault="0088786C" w:rsidP="0088786C">
            <w:pPr>
              <w:rPr>
                <w:rFonts w:ascii="游ゴシック" w:eastAsia="游ゴシック" w:hAnsi="游ゴシック"/>
                <w:color w:val="000000"/>
                <w:szCs w:val="24"/>
              </w:rPr>
            </w:pPr>
            <w:r w:rsidRPr="00D250A4">
              <w:rPr>
                <w:rFonts w:ascii="游ゴシック" w:eastAsia="游ゴシック" w:hAnsi="游ゴシック" w:hint="eastAsia"/>
                <w:color w:val="000000"/>
                <w:szCs w:val="24"/>
              </w:rPr>
              <w:t>■地域社会の連携強化</w:t>
            </w:r>
          </w:p>
          <w:p w14:paraId="2C00C0B1" w14:textId="77777777" w:rsidR="0088786C" w:rsidRPr="00D250A4" w:rsidRDefault="0088786C" w:rsidP="0088786C">
            <w:pPr>
              <w:rPr>
                <w:rFonts w:ascii="游ゴシック" w:eastAsia="游ゴシック" w:hAnsi="游ゴシック"/>
                <w:color w:val="000000"/>
                <w:szCs w:val="24"/>
              </w:rPr>
            </w:pPr>
            <w:r w:rsidRPr="00D250A4">
              <w:rPr>
                <w:rFonts w:ascii="游ゴシック" w:eastAsia="游ゴシック" w:hAnsi="游ゴシック" w:hint="eastAsia"/>
                <w:color w:val="000000"/>
                <w:szCs w:val="24"/>
              </w:rPr>
              <w:t>様々な職種や業種の人々が集まる場であり、交流やネットワーキングが活発化する。これにより、地域社会全体の連携が強化され、新たなビジネス機会や協力関係が生まれる。</w:t>
            </w:r>
          </w:p>
          <w:p w14:paraId="33ED1B1F" w14:textId="77777777" w:rsidR="0088786C" w:rsidRPr="00D250A4" w:rsidRDefault="0088786C" w:rsidP="0088786C">
            <w:pPr>
              <w:rPr>
                <w:rFonts w:ascii="游ゴシック" w:eastAsia="游ゴシック" w:hAnsi="游ゴシック"/>
                <w:color w:val="000000"/>
                <w:szCs w:val="24"/>
              </w:rPr>
            </w:pPr>
          </w:p>
          <w:p w14:paraId="2A363F6B" w14:textId="77777777" w:rsidR="0088786C" w:rsidRPr="00D250A4" w:rsidRDefault="0088786C" w:rsidP="0088786C">
            <w:pPr>
              <w:rPr>
                <w:rFonts w:ascii="游ゴシック" w:eastAsia="游ゴシック" w:hAnsi="游ゴシック"/>
                <w:color w:val="000000"/>
                <w:szCs w:val="24"/>
              </w:rPr>
            </w:pPr>
            <w:r w:rsidRPr="00D250A4">
              <w:rPr>
                <w:rFonts w:ascii="游ゴシック" w:eastAsia="游ゴシック" w:hAnsi="游ゴシック" w:hint="eastAsia"/>
                <w:color w:val="000000"/>
                <w:szCs w:val="24"/>
              </w:rPr>
              <w:t>■若者の定住促進</w:t>
            </w:r>
          </w:p>
          <w:p w14:paraId="7E2BA676" w14:textId="77777777" w:rsidR="0088786C" w:rsidRPr="00D250A4" w:rsidRDefault="0088786C" w:rsidP="0088786C">
            <w:pPr>
              <w:rPr>
                <w:rFonts w:ascii="游ゴシック" w:eastAsia="游ゴシック" w:hAnsi="游ゴシック"/>
                <w:color w:val="000000"/>
                <w:szCs w:val="24"/>
              </w:rPr>
            </w:pPr>
            <w:r w:rsidRPr="00D250A4">
              <w:rPr>
                <w:rFonts w:ascii="游ゴシック" w:eastAsia="游ゴシック" w:hAnsi="游ゴシック" w:hint="eastAsia"/>
                <w:color w:val="000000"/>
                <w:szCs w:val="24"/>
              </w:rPr>
              <w:t>地方での起業機会が増加し、新しい働き方が生まれることで、若者の地方への定住が促進される。これにより、地域の人口減少や高齢化の課題に対処できる可能性がある。</w:t>
            </w:r>
          </w:p>
          <w:p w14:paraId="6B9DFEB7" w14:textId="77777777" w:rsidR="0088786C" w:rsidRPr="00D250A4" w:rsidRDefault="0088786C" w:rsidP="0088786C">
            <w:pPr>
              <w:rPr>
                <w:rFonts w:ascii="游ゴシック" w:eastAsia="游ゴシック" w:hAnsi="游ゴシック"/>
                <w:color w:val="000000"/>
                <w:szCs w:val="24"/>
              </w:rPr>
            </w:pPr>
          </w:p>
          <w:p w14:paraId="2741AA71" w14:textId="77777777" w:rsidR="0088786C" w:rsidRPr="00D250A4" w:rsidRDefault="0088786C" w:rsidP="0088786C">
            <w:pPr>
              <w:rPr>
                <w:rFonts w:ascii="游ゴシック" w:eastAsia="游ゴシック" w:hAnsi="游ゴシック"/>
                <w:color w:val="000000"/>
                <w:szCs w:val="24"/>
              </w:rPr>
            </w:pPr>
            <w:r w:rsidRPr="00D250A4">
              <w:rPr>
                <w:rFonts w:ascii="游ゴシック" w:eastAsia="游ゴシック" w:hAnsi="游ゴシック" w:hint="eastAsia"/>
                <w:color w:val="000000"/>
                <w:szCs w:val="24"/>
              </w:rPr>
              <w:t>■事業承継の円滑化</w:t>
            </w:r>
          </w:p>
          <w:p w14:paraId="1D34838D" w14:textId="77777777" w:rsidR="0088786C" w:rsidRPr="00D250A4" w:rsidRDefault="0088786C" w:rsidP="0088786C">
            <w:pPr>
              <w:rPr>
                <w:rFonts w:ascii="游ゴシック" w:eastAsia="游ゴシック" w:hAnsi="游ゴシック"/>
                <w:color w:val="000000"/>
                <w:szCs w:val="24"/>
              </w:rPr>
            </w:pPr>
            <w:r w:rsidRPr="00D250A4">
              <w:rPr>
                <w:rFonts w:ascii="游ゴシック" w:eastAsia="游ゴシック" w:hAnsi="游ゴシック" w:hint="eastAsia"/>
                <w:color w:val="000000"/>
                <w:szCs w:val="24"/>
              </w:rPr>
              <w:t>事業者や経営者の交流の場となり、事業の承継に関する情報やサポートが提供されることで、事業の円滑な承継が促進される。</w:t>
            </w:r>
          </w:p>
          <w:p w14:paraId="02A76B2E" w14:textId="77777777" w:rsidR="0088786C" w:rsidRPr="00D250A4" w:rsidRDefault="0088786C" w:rsidP="0088786C">
            <w:pPr>
              <w:rPr>
                <w:rFonts w:ascii="游ゴシック" w:eastAsia="游ゴシック" w:hAnsi="游ゴシック"/>
                <w:color w:val="000000"/>
                <w:szCs w:val="24"/>
              </w:rPr>
            </w:pPr>
          </w:p>
          <w:p w14:paraId="6BC7649A" w14:textId="77777777" w:rsidR="0088786C" w:rsidRPr="00D250A4" w:rsidRDefault="0088786C" w:rsidP="0088786C">
            <w:pPr>
              <w:rPr>
                <w:rFonts w:ascii="游ゴシック" w:eastAsia="游ゴシック" w:hAnsi="游ゴシック"/>
                <w:color w:val="000000"/>
                <w:szCs w:val="24"/>
              </w:rPr>
            </w:pPr>
            <w:r w:rsidRPr="00D250A4">
              <w:rPr>
                <w:rFonts w:ascii="游ゴシック" w:eastAsia="游ゴシック" w:hAnsi="游ゴシック" w:hint="eastAsia"/>
                <w:color w:val="000000"/>
                <w:szCs w:val="24"/>
              </w:rPr>
              <w:t>■地域ブランディングの向上</w:t>
            </w:r>
          </w:p>
          <w:p w14:paraId="0D903557" w14:textId="5B6B5E2F" w:rsidR="00CD279E" w:rsidRPr="00D250A4" w:rsidRDefault="0088786C" w:rsidP="0088786C">
            <w:pPr>
              <w:rPr>
                <w:rFonts w:ascii="游ゴシック" w:eastAsia="游ゴシック" w:hAnsi="游ゴシック"/>
                <w:color w:val="000000"/>
                <w:sz w:val="20"/>
              </w:rPr>
            </w:pPr>
            <w:r w:rsidRPr="00D250A4">
              <w:rPr>
                <w:rFonts w:ascii="游ゴシック" w:eastAsia="游ゴシック" w:hAnsi="游ゴシック" w:hint="eastAsia"/>
                <w:color w:val="000000"/>
                <w:szCs w:val="24"/>
              </w:rPr>
              <w:t>持続可能な地域振興活動として地域の魅力や資源が発信され、地域ブランディングが向上する。</w:t>
            </w:r>
          </w:p>
        </w:tc>
      </w:tr>
    </w:tbl>
    <w:p w14:paraId="55A09234" w14:textId="77777777" w:rsidR="00351937" w:rsidRPr="00351937" w:rsidRDefault="00351937" w:rsidP="00303B80">
      <w:pPr>
        <w:rPr>
          <w:rFonts w:hAnsi="ＭＳ 明朝"/>
          <w:color w:val="000000"/>
        </w:rPr>
      </w:pPr>
    </w:p>
    <w:p w14:paraId="0C15BC85" w14:textId="487883B7" w:rsidR="00303B80" w:rsidRPr="006A3C1D" w:rsidRDefault="00303B80" w:rsidP="00303B80">
      <w:pPr>
        <w:rPr>
          <w:rFonts w:hAnsi="ＭＳ 明朝"/>
          <w:color w:val="000000"/>
        </w:rPr>
      </w:pPr>
      <w:r w:rsidRPr="006A3C1D">
        <w:rPr>
          <w:rFonts w:hAnsi="ＭＳ 明朝" w:hint="eastAsia"/>
          <w:color w:val="000000"/>
        </w:rPr>
        <w:t>（</w:t>
      </w:r>
      <w:r w:rsidR="003B114C">
        <w:rPr>
          <w:rFonts w:hAnsi="ＭＳ 明朝" w:hint="eastAsia"/>
          <w:color w:val="000000"/>
        </w:rPr>
        <w:t>４</w:t>
      </w:r>
      <w:r w:rsidRPr="006A3C1D">
        <w:rPr>
          <w:rFonts w:hAnsi="ＭＳ 明朝" w:hint="eastAsia"/>
          <w:color w:val="000000"/>
        </w:rPr>
        <w:t>）</w:t>
      </w:r>
      <w:r w:rsidR="003B114C">
        <w:rPr>
          <w:rFonts w:hAnsi="ＭＳ 明朝" w:hint="eastAsia"/>
          <w:color w:val="000000"/>
        </w:rPr>
        <w:t>企画提案の事業化の方法</w:t>
      </w:r>
      <w:r w:rsidR="003B114C">
        <w:rPr>
          <w:rFonts w:hAnsi="ＭＳ 明朝" w:hint="eastAsia"/>
          <w:color w:val="000000"/>
          <w:sz w:val="20"/>
        </w:rPr>
        <w:t>（他機関との連携・協働</w:t>
      </w:r>
      <w:r w:rsidR="008772F7">
        <w:rPr>
          <w:rFonts w:hAnsi="ＭＳ 明朝" w:hint="eastAsia"/>
          <w:color w:val="000000"/>
          <w:sz w:val="20"/>
        </w:rPr>
        <w:t>体制を含めて記載</w:t>
      </w:r>
      <w:r w:rsidR="003B114C">
        <w:rPr>
          <w:rFonts w:hAnsi="ＭＳ 明朝" w:hint="eastAsia"/>
          <w:color w:val="000000"/>
          <w:sz w:val="20"/>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1"/>
      </w:tblGrid>
      <w:tr w:rsidR="00303B80" w:rsidRPr="006A3C1D" w14:paraId="4DE79E7A" w14:textId="77777777" w:rsidTr="008772F7">
        <w:trPr>
          <w:trHeight w:val="4073"/>
        </w:trPr>
        <w:tc>
          <w:tcPr>
            <w:tcW w:w="9064" w:type="dxa"/>
          </w:tcPr>
          <w:p w14:paraId="3CB05881" w14:textId="77777777" w:rsidR="003C4E26" w:rsidRPr="003C4E26" w:rsidRDefault="003C4E26" w:rsidP="003C4E26">
            <w:pPr>
              <w:rPr>
                <w:rFonts w:hAnsi="ＭＳ 明朝"/>
                <w:color w:val="000000"/>
              </w:rPr>
            </w:pPr>
            <w:r w:rsidRPr="003C4E26">
              <w:rPr>
                <w:rFonts w:hAnsi="ＭＳ 明朝" w:hint="eastAsia"/>
                <w:color w:val="000000"/>
              </w:rPr>
              <w:t>■地元自治体との協力</w:t>
            </w:r>
          </w:p>
          <w:p w14:paraId="5440329D" w14:textId="77777777" w:rsidR="003C4E26" w:rsidRPr="003C4E26" w:rsidRDefault="003C4E26" w:rsidP="003C4E26">
            <w:pPr>
              <w:rPr>
                <w:rFonts w:hAnsi="ＭＳ 明朝"/>
                <w:color w:val="000000"/>
              </w:rPr>
            </w:pPr>
            <w:r w:rsidRPr="003C4E26">
              <w:rPr>
                <w:rFonts w:hAnsi="ＭＳ 明朝" w:hint="eastAsia"/>
                <w:color w:val="000000"/>
              </w:rPr>
              <w:t>地元自治体との協力が欠かせないため、自治体とのパートナーシップを築くために定期的なミーティングやプレゼンテーションを行い、事業のメリットや地域振興への貢献を明確に説明する。地域の経済振興政策や地域資源の活用に関するアドバイスを取り入れ、地域の発展戦略に組み込むことを検討する。</w:t>
            </w:r>
          </w:p>
          <w:p w14:paraId="3DE2A480" w14:textId="77777777" w:rsidR="003C4E26" w:rsidRPr="003C4E26" w:rsidRDefault="003C4E26" w:rsidP="003C4E26">
            <w:pPr>
              <w:rPr>
                <w:rFonts w:hAnsi="ＭＳ 明朝"/>
                <w:color w:val="000000"/>
              </w:rPr>
            </w:pPr>
            <w:r w:rsidRPr="003C4E26">
              <w:rPr>
                <w:rFonts w:hAnsi="ＭＳ 明朝" w:hint="eastAsia"/>
                <w:color w:val="000000"/>
              </w:rPr>
              <w:t>地域企業との連携</w:t>
            </w:r>
            <w:r w:rsidRPr="003C4E26">
              <w:rPr>
                <w:rFonts w:hAnsi="ＭＳ 明朝" w:hint="eastAsia"/>
                <w:color w:val="000000"/>
              </w:rPr>
              <w:t>:</w:t>
            </w:r>
          </w:p>
          <w:p w14:paraId="3ACD98D1" w14:textId="77777777" w:rsidR="003C4E26" w:rsidRPr="003C4E26" w:rsidRDefault="003C4E26" w:rsidP="003C4E26">
            <w:pPr>
              <w:rPr>
                <w:rFonts w:hAnsi="ＭＳ 明朝"/>
                <w:color w:val="000000"/>
              </w:rPr>
            </w:pPr>
          </w:p>
          <w:p w14:paraId="7C6C6D5A" w14:textId="77777777" w:rsidR="003C4E26" w:rsidRPr="003C4E26" w:rsidRDefault="003C4E26" w:rsidP="003C4E26">
            <w:pPr>
              <w:rPr>
                <w:rFonts w:hAnsi="ＭＳ 明朝"/>
                <w:color w:val="000000"/>
              </w:rPr>
            </w:pPr>
            <w:r w:rsidRPr="003C4E26">
              <w:rPr>
                <w:rFonts w:hAnsi="ＭＳ 明朝" w:hint="eastAsia"/>
                <w:color w:val="000000"/>
              </w:rPr>
              <w:t>■地元の企業や産業団体と連携</w:t>
            </w:r>
          </w:p>
          <w:p w14:paraId="66AC1752" w14:textId="77777777" w:rsidR="003C4E26" w:rsidRPr="003C4E26" w:rsidRDefault="003C4E26" w:rsidP="003C4E26">
            <w:pPr>
              <w:rPr>
                <w:rFonts w:hAnsi="ＭＳ 明朝"/>
                <w:color w:val="000000"/>
              </w:rPr>
            </w:pPr>
            <w:r w:rsidRPr="003C4E26">
              <w:rPr>
                <w:rFonts w:hAnsi="ＭＳ 明朝" w:hint="eastAsia"/>
                <w:color w:val="000000"/>
              </w:rPr>
              <w:t>ノウハウや経験を共有し合うことで、起業家や承継者に対する実践的な支援を強化する。産業クラスター形成や相互のビジネスニーズに応じた協力プロジェクトを検討し、連携から生まれる相乗効果を期待する。</w:t>
            </w:r>
          </w:p>
          <w:p w14:paraId="730787EB" w14:textId="77777777" w:rsidR="003C4E26" w:rsidRPr="003C4E26" w:rsidRDefault="003C4E26" w:rsidP="003C4E26">
            <w:pPr>
              <w:rPr>
                <w:rFonts w:hAnsi="ＭＳ 明朝"/>
                <w:color w:val="000000"/>
              </w:rPr>
            </w:pPr>
          </w:p>
          <w:p w14:paraId="02F62821" w14:textId="77777777" w:rsidR="003C4E26" w:rsidRPr="003C4E26" w:rsidRDefault="003C4E26" w:rsidP="003C4E26">
            <w:pPr>
              <w:rPr>
                <w:rFonts w:hAnsi="ＭＳ 明朝"/>
                <w:color w:val="000000"/>
              </w:rPr>
            </w:pPr>
            <w:r w:rsidRPr="003C4E26">
              <w:rPr>
                <w:rFonts w:hAnsi="ＭＳ 明朝" w:hint="eastAsia"/>
                <w:color w:val="000000"/>
              </w:rPr>
              <w:t>■大学・研究機関との提携</w:t>
            </w:r>
          </w:p>
          <w:p w14:paraId="386E20E0" w14:textId="77777777" w:rsidR="003C4E26" w:rsidRPr="003C4E26" w:rsidRDefault="003C4E26" w:rsidP="003C4E26">
            <w:pPr>
              <w:rPr>
                <w:rFonts w:hAnsi="ＭＳ 明朝"/>
                <w:color w:val="000000"/>
              </w:rPr>
            </w:pPr>
            <w:r w:rsidRPr="003C4E26">
              <w:rPr>
                <w:rFonts w:hAnsi="ＭＳ 明朝" w:hint="eastAsia"/>
                <w:color w:val="000000"/>
              </w:rPr>
              <w:t>地元の大学や研究機関と提携し、専門的なトレーニングプログラムや起業家向けのリサーチイベントを共同開催する。研究成果やアカデミックノウハウを活用し、起業家や承継者に先進的なビジネス戦略や技術を提供する。</w:t>
            </w:r>
          </w:p>
          <w:p w14:paraId="73F015A1" w14:textId="77777777" w:rsidR="003C4E26" w:rsidRPr="003C4E26" w:rsidRDefault="003C4E26" w:rsidP="003C4E26">
            <w:pPr>
              <w:rPr>
                <w:rFonts w:hAnsi="ＭＳ 明朝"/>
                <w:color w:val="000000"/>
              </w:rPr>
            </w:pPr>
          </w:p>
          <w:p w14:paraId="5C7AB3AD" w14:textId="77777777" w:rsidR="003C4E26" w:rsidRPr="003C4E26" w:rsidRDefault="003C4E26" w:rsidP="003C4E26">
            <w:pPr>
              <w:rPr>
                <w:rFonts w:hAnsi="ＭＳ 明朝"/>
                <w:color w:val="000000"/>
              </w:rPr>
            </w:pPr>
            <w:r w:rsidRPr="003C4E26">
              <w:rPr>
                <w:rFonts w:hAnsi="ＭＳ 明朝" w:hint="eastAsia"/>
                <w:color w:val="000000"/>
              </w:rPr>
              <w:t>■金融機関との協力</w:t>
            </w:r>
          </w:p>
          <w:p w14:paraId="6A4BED28" w14:textId="77777777" w:rsidR="003C4E26" w:rsidRPr="003C4E26" w:rsidRDefault="003C4E26" w:rsidP="003C4E26">
            <w:pPr>
              <w:rPr>
                <w:rFonts w:hAnsi="ＭＳ 明朝"/>
                <w:color w:val="000000"/>
              </w:rPr>
            </w:pPr>
            <w:r w:rsidRPr="003C4E26">
              <w:rPr>
                <w:rFonts w:hAnsi="ＭＳ 明朝" w:hint="eastAsia"/>
                <w:color w:val="000000"/>
              </w:rPr>
              <w:lastRenderedPageBreak/>
              <w:t>地域の金融機関と提携し、資金調達や融資プログラムを共同で検討する。起業家や承継者に対する金融教育プログラムの提供や、新規事業に対するファイナンシャルサポートを進める。</w:t>
            </w:r>
          </w:p>
          <w:p w14:paraId="7DD5F44A" w14:textId="77777777" w:rsidR="003C4E26" w:rsidRPr="003C4E26" w:rsidRDefault="003C4E26" w:rsidP="003C4E26">
            <w:pPr>
              <w:rPr>
                <w:rFonts w:hAnsi="ＭＳ 明朝"/>
                <w:color w:val="000000"/>
              </w:rPr>
            </w:pPr>
          </w:p>
          <w:p w14:paraId="1409B625" w14:textId="77777777" w:rsidR="003C4E26" w:rsidRPr="003C4E26" w:rsidRDefault="003C4E26" w:rsidP="003C4E26">
            <w:pPr>
              <w:rPr>
                <w:rFonts w:hAnsi="ＭＳ 明朝"/>
                <w:color w:val="000000"/>
              </w:rPr>
            </w:pPr>
            <w:r w:rsidRPr="003C4E26">
              <w:rPr>
                <w:rFonts w:hAnsi="ＭＳ 明朝" w:hint="eastAsia"/>
                <w:color w:val="000000"/>
              </w:rPr>
              <w:t>■地域メディアとの連携</w:t>
            </w:r>
          </w:p>
          <w:p w14:paraId="539D5546" w14:textId="77777777" w:rsidR="003C4E26" w:rsidRPr="003C4E26" w:rsidRDefault="003C4E26" w:rsidP="003C4E26">
            <w:pPr>
              <w:rPr>
                <w:rFonts w:hAnsi="ＭＳ 明朝"/>
                <w:color w:val="000000"/>
              </w:rPr>
            </w:pPr>
            <w:r w:rsidRPr="003C4E26">
              <w:rPr>
                <w:rFonts w:hAnsi="ＭＳ 明朝" w:hint="eastAsia"/>
                <w:color w:val="000000"/>
              </w:rPr>
              <w:t>地域のメディアと連携し、提案事業の宣伝や広報を強化する。地元メディアを通じて事業の目的や利点を広く周知し、地域住民への情報提供を確保する。</w:t>
            </w:r>
          </w:p>
          <w:p w14:paraId="55DD423C" w14:textId="77777777" w:rsidR="003C4E26" w:rsidRPr="003C4E26" w:rsidRDefault="003C4E26" w:rsidP="003C4E26">
            <w:pPr>
              <w:rPr>
                <w:rFonts w:hAnsi="ＭＳ 明朝"/>
                <w:color w:val="000000"/>
              </w:rPr>
            </w:pPr>
          </w:p>
          <w:p w14:paraId="2442CF8A" w14:textId="77777777" w:rsidR="003C4E26" w:rsidRPr="003C4E26" w:rsidRDefault="003C4E26" w:rsidP="003C4E26">
            <w:pPr>
              <w:rPr>
                <w:rFonts w:hAnsi="ＭＳ 明朝"/>
                <w:color w:val="000000"/>
              </w:rPr>
            </w:pPr>
            <w:r w:rsidRPr="003C4E26">
              <w:rPr>
                <w:rFonts w:hAnsi="ＭＳ 明朝" w:hint="eastAsia"/>
                <w:color w:val="000000"/>
              </w:rPr>
              <w:t>■他機関とのワーキンググループの構築</w:t>
            </w:r>
          </w:p>
          <w:p w14:paraId="30372087" w14:textId="3220AF82" w:rsidR="00351937" w:rsidRPr="00351937" w:rsidRDefault="003C4E26" w:rsidP="003C4E26">
            <w:pPr>
              <w:rPr>
                <w:rFonts w:hAnsi="ＭＳ 明朝"/>
                <w:color w:val="000000"/>
              </w:rPr>
            </w:pPr>
            <w:r w:rsidRPr="003C4E26">
              <w:rPr>
                <w:rFonts w:hAnsi="ＭＳ 明朝" w:hint="eastAsia"/>
                <w:color w:val="000000"/>
              </w:rPr>
              <w:t>他の関連する機関や地域振興団体と連携し、共同でワーキンググループを構築する。定期的なミーティングや情報共有を通じて、連携機関との協働を強化し、地域全体での一体的なアプローチを確立する。</w:t>
            </w:r>
          </w:p>
        </w:tc>
      </w:tr>
    </w:tbl>
    <w:p w14:paraId="49B79A71" w14:textId="77777777" w:rsidR="00303B80" w:rsidRDefault="00303B80" w:rsidP="00303B80">
      <w:pPr>
        <w:rPr>
          <w:rFonts w:hAnsi="ＭＳ 明朝"/>
          <w:b/>
          <w:bCs/>
          <w:color w:val="000000"/>
          <w:sz w:val="22"/>
          <w:u w:val="single"/>
        </w:rPr>
      </w:pPr>
    </w:p>
    <w:p w14:paraId="23ACBF03" w14:textId="3E0E5BEC" w:rsidR="00351937" w:rsidRDefault="00351937" w:rsidP="00351937">
      <w:pPr>
        <w:spacing w:line="240" w:lineRule="atLeast"/>
        <w:rPr>
          <w:rFonts w:hAnsi="ＭＳ 明朝"/>
          <w:color w:val="000000"/>
          <w:sz w:val="20"/>
        </w:rPr>
      </w:pPr>
      <w:r>
        <w:rPr>
          <w:rFonts w:hAnsi="ＭＳ 明朝" w:hint="eastAsia"/>
          <w:color w:val="000000"/>
          <w:sz w:val="20"/>
        </w:rPr>
        <w:t>（</w:t>
      </w:r>
      <w:r w:rsidR="008772F7">
        <w:rPr>
          <w:rFonts w:hAnsi="ＭＳ 明朝" w:hint="eastAsia"/>
          <w:color w:val="000000"/>
          <w:sz w:val="20"/>
        </w:rPr>
        <w:t>５</w:t>
      </w:r>
      <w:r>
        <w:rPr>
          <w:rFonts w:hAnsi="ＭＳ 明朝" w:hint="eastAsia"/>
          <w:color w:val="000000"/>
          <w:sz w:val="20"/>
        </w:rPr>
        <w:t>）</w:t>
      </w:r>
      <w:r w:rsidR="008772F7">
        <w:rPr>
          <w:rFonts w:hAnsi="ＭＳ 明朝" w:hint="eastAsia"/>
          <w:color w:val="000000"/>
          <w:sz w:val="20"/>
        </w:rPr>
        <w:t>企画提案の事業化に必要な経費（概算）</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351937" w:rsidRPr="00F5549D" w14:paraId="73AA5DE0" w14:textId="77777777" w:rsidTr="008772F7">
        <w:trPr>
          <w:cantSplit/>
          <w:trHeight w:val="4360"/>
        </w:trPr>
        <w:tc>
          <w:tcPr>
            <w:tcW w:w="8953" w:type="dxa"/>
          </w:tcPr>
          <w:p w14:paraId="77BB03D1" w14:textId="77777777" w:rsidR="00B25590" w:rsidRPr="00B25590" w:rsidRDefault="00B25590" w:rsidP="00B25590">
            <w:pPr>
              <w:rPr>
                <w:rFonts w:hAnsi="ＭＳ 明朝"/>
                <w:color w:val="000000"/>
                <w:sz w:val="20"/>
              </w:rPr>
            </w:pPr>
            <w:r w:rsidRPr="00B25590">
              <w:rPr>
                <w:rFonts w:hAnsi="ＭＳ 明朝" w:hint="eastAsia"/>
                <w:color w:val="000000"/>
                <w:sz w:val="20"/>
              </w:rPr>
              <w:t>■物件関連の経費</w:t>
            </w:r>
          </w:p>
          <w:p w14:paraId="5C8E56FE" w14:textId="77777777" w:rsidR="00B25590" w:rsidRPr="00B25590" w:rsidRDefault="00B25590" w:rsidP="00B25590">
            <w:pPr>
              <w:rPr>
                <w:rFonts w:hAnsi="ＭＳ 明朝"/>
                <w:color w:val="000000"/>
                <w:sz w:val="20"/>
              </w:rPr>
            </w:pPr>
            <w:r w:rsidRPr="00B25590">
              <w:rPr>
                <w:rFonts w:hAnsi="ＭＳ 明朝" w:hint="eastAsia"/>
                <w:color w:val="000000"/>
                <w:sz w:val="20"/>
              </w:rPr>
              <w:t>・コワーキングスペースおよびレンタルオフィス等の環境を整えるために、既存の施設をリノベーションする。</w:t>
            </w:r>
          </w:p>
          <w:p w14:paraId="5BAC4808" w14:textId="77777777" w:rsidR="00B25590" w:rsidRPr="00B25590" w:rsidRDefault="00B25590" w:rsidP="00B25590">
            <w:pPr>
              <w:rPr>
                <w:rFonts w:hAnsi="ＭＳ 明朝"/>
                <w:color w:val="000000"/>
                <w:sz w:val="20"/>
              </w:rPr>
            </w:pPr>
            <w:r w:rsidRPr="00B25590">
              <w:rPr>
                <w:rFonts w:hAnsi="ＭＳ 明朝" w:hint="eastAsia"/>
                <w:color w:val="000000"/>
                <w:sz w:val="20"/>
              </w:rPr>
              <w:t>約</w:t>
            </w:r>
            <w:r w:rsidRPr="00B25590">
              <w:rPr>
                <w:rFonts w:hAnsi="ＭＳ 明朝" w:hint="eastAsia"/>
                <w:color w:val="000000"/>
                <w:sz w:val="20"/>
              </w:rPr>
              <w:t>1000</w:t>
            </w:r>
            <w:r w:rsidRPr="00B25590">
              <w:rPr>
                <w:rFonts w:hAnsi="ＭＳ 明朝" w:hint="eastAsia"/>
                <w:color w:val="000000"/>
                <w:sz w:val="20"/>
              </w:rPr>
              <w:t>万円</w:t>
            </w:r>
          </w:p>
          <w:p w14:paraId="7B543B1C" w14:textId="77777777" w:rsidR="00B25590" w:rsidRPr="00B25590" w:rsidRDefault="00B25590" w:rsidP="00B25590">
            <w:pPr>
              <w:rPr>
                <w:rFonts w:hAnsi="ＭＳ 明朝"/>
                <w:color w:val="000000"/>
                <w:sz w:val="20"/>
              </w:rPr>
            </w:pPr>
          </w:p>
          <w:p w14:paraId="696CAA10" w14:textId="77777777" w:rsidR="00B25590" w:rsidRPr="00B25590" w:rsidRDefault="00B25590" w:rsidP="00B25590">
            <w:pPr>
              <w:rPr>
                <w:rFonts w:hAnsi="ＭＳ 明朝"/>
                <w:color w:val="000000"/>
                <w:sz w:val="20"/>
              </w:rPr>
            </w:pPr>
            <w:r w:rsidRPr="00B25590">
              <w:rPr>
                <w:rFonts w:hAnsi="ＭＳ 明朝" w:hint="eastAsia"/>
                <w:color w:val="000000"/>
                <w:sz w:val="20"/>
              </w:rPr>
              <w:t>■事務機器や家具の購入費用</w:t>
            </w:r>
          </w:p>
          <w:p w14:paraId="08C522A0" w14:textId="77777777" w:rsidR="00B25590" w:rsidRPr="00B25590" w:rsidRDefault="00B25590" w:rsidP="00B25590">
            <w:pPr>
              <w:rPr>
                <w:rFonts w:hAnsi="ＭＳ 明朝"/>
                <w:color w:val="000000"/>
                <w:sz w:val="20"/>
              </w:rPr>
            </w:pPr>
            <w:r w:rsidRPr="00B25590">
              <w:rPr>
                <w:rFonts w:hAnsi="ＭＳ 明朝" w:hint="eastAsia"/>
                <w:color w:val="000000"/>
                <w:sz w:val="20"/>
              </w:rPr>
              <w:t>・インターネット、電話、電力などの基本的な設備利用料、プログラムおよびイベント関連の経費</w:t>
            </w:r>
          </w:p>
          <w:p w14:paraId="0DCDFC71" w14:textId="77777777" w:rsidR="00B25590" w:rsidRPr="00B25590" w:rsidRDefault="00B25590" w:rsidP="00B25590">
            <w:pPr>
              <w:rPr>
                <w:rFonts w:hAnsi="ＭＳ 明朝"/>
                <w:color w:val="000000"/>
                <w:sz w:val="20"/>
              </w:rPr>
            </w:pPr>
            <w:r w:rsidRPr="00B25590">
              <w:rPr>
                <w:rFonts w:hAnsi="ＭＳ 明朝" w:hint="eastAsia"/>
                <w:color w:val="000000"/>
                <w:sz w:val="20"/>
              </w:rPr>
              <w:t>約</w:t>
            </w:r>
            <w:r w:rsidRPr="00B25590">
              <w:rPr>
                <w:rFonts w:hAnsi="ＭＳ 明朝" w:hint="eastAsia"/>
                <w:color w:val="000000"/>
                <w:sz w:val="20"/>
              </w:rPr>
              <w:t>100</w:t>
            </w:r>
            <w:r w:rsidRPr="00B25590">
              <w:rPr>
                <w:rFonts w:hAnsi="ＭＳ 明朝" w:hint="eastAsia"/>
                <w:color w:val="000000"/>
                <w:sz w:val="20"/>
              </w:rPr>
              <w:t>万円</w:t>
            </w:r>
          </w:p>
          <w:p w14:paraId="325A23E3" w14:textId="77777777" w:rsidR="00B25590" w:rsidRPr="00B25590" w:rsidRDefault="00B25590" w:rsidP="00B25590">
            <w:pPr>
              <w:rPr>
                <w:rFonts w:hAnsi="ＭＳ 明朝"/>
                <w:color w:val="000000"/>
                <w:sz w:val="20"/>
              </w:rPr>
            </w:pPr>
          </w:p>
          <w:p w14:paraId="471F9514" w14:textId="77777777" w:rsidR="00B25590" w:rsidRPr="00B25590" w:rsidRDefault="00B25590" w:rsidP="00B25590">
            <w:pPr>
              <w:rPr>
                <w:rFonts w:hAnsi="ＭＳ 明朝"/>
                <w:color w:val="000000"/>
                <w:sz w:val="20"/>
              </w:rPr>
            </w:pPr>
            <w:r w:rsidRPr="00B25590">
              <w:rPr>
                <w:rFonts w:hAnsi="ＭＳ 明朝" w:hint="eastAsia"/>
                <w:color w:val="000000"/>
                <w:sz w:val="20"/>
              </w:rPr>
              <w:t>■起業家向けのコンサルティングプログラムの運営費用</w:t>
            </w:r>
          </w:p>
          <w:p w14:paraId="21A70366" w14:textId="77777777" w:rsidR="00B25590" w:rsidRPr="00B25590" w:rsidRDefault="00B25590" w:rsidP="00B25590">
            <w:pPr>
              <w:rPr>
                <w:rFonts w:hAnsi="ＭＳ 明朝"/>
                <w:color w:val="000000"/>
                <w:sz w:val="20"/>
              </w:rPr>
            </w:pPr>
            <w:r w:rsidRPr="00B25590">
              <w:rPr>
                <w:rFonts w:hAnsi="ＭＳ 明朝" w:hint="eastAsia"/>
                <w:color w:val="000000"/>
                <w:sz w:val="20"/>
              </w:rPr>
              <w:t>■事業承継セミナーやワークショップの開催費用</w:t>
            </w:r>
          </w:p>
          <w:p w14:paraId="1F3A1F72" w14:textId="77777777" w:rsidR="00B25590" w:rsidRPr="00B25590" w:rsidRDefault="00B25590" w:rsidP="00B25590">
            <w:pPr>
              <w:rPr>
                <w:rFonts w:hAnsi="ＭＳ 明朝"/>
                <w:color w:val="000000"/>
                <w:sz w:val="20"/>
              </w:rPr>
            </w:pPr>
            <w:r w:rsidRPr="00B25590">
              <w:rPr>
                <w:rFonts w:hAnsi="ＭＳ 明朝" w:hint="eastAsia"/>
                <w:color w:val="000000"/>
                <w:sz w:val="20"/>
              </w:rPr>
              <w:t>■地域振興プロジェクトへの参加促進イベントの実施費用</w:t>
            </w:r>
          </w:p>
          <w:p w14:paraId="13D52585" w14:textId="77777777" w:rsidR="00B25590" w:rsidRPr="00B25590" w:rsidRDefault="00B25590" w:rsidP="00B25590">
            <w:pPr>
              <w:rPr>
                <w:rFonts w:hAnsi="ＭＳ 明朝"/>
                <w:color w:val="000000"/>
                <w:sz w:val="20"/>
              </w:rPr>
            </w:pPr>
            <w:r w:rsidRPr="00B25590">
              <w:rPr>
                <w:rFonts w:hAnsi="ＭＳ 明朝" w:hint="eastAsia"/>
                <w:color w:val="000000"/>
                <w:sz w:val="20"/>
              </w:rPr>
              <w:t>■スタッフ関連の経費</w:t>
            </w:r>
          </w:p>
          <w:p w14:paraId="730D0F45" w14:textId="77777777" w:rsidR="00B25590" w:rsidRPr="00B25590" w:rsidRDefault="00B25590" w:rsidP="00B25590">
            <w:pPr>
              <w:rPr>
                <w:rFonts w:hAnsi="ＭＳ 明朝"/>
                <w:color w:val="000000"/>
                <w:sz w:val="20"/>
              </w:rPr>
            </w:pPr>
            <w:r w:rsidRPr="00B25590">
              <w:rPr>
                <w:rFonts w:hAnsi="ＭＳ 明朝" w:hint="eastAsia"/>
                <w:color w:val="000000"/>
                <w:sz w:val="20"/>
              </w:rPr>
              <w:t>約</w:t>
            </w:r>
            <w:r w:rsidRPr="00B25590">
              <w:rPr>
                <w:rFonts w:hAnsi="ＭＳ 明朝" w:hint="eastAsia"/>
                <w:color w:val="000000"/>
                <w:sz w:val="20"/>
              </w:rPr>
              <w:t>400</w:t>
            </w:r>
            <w:r w:rsidRPr="00B25590">
              <w:rPr>
                <w:rFonts w:hAnsi="ＭＳ 明朝" w:hint="eastAsia"/>
                <w:color w:val="000000"/>
                <w:sz w:val="20"/>
              </w:rPr>
              <w:t>万円</w:t>
            </w:r>
          </w:p>
          <w:p w14:paraId="570FAD7F" w14:textId="77777777" w:rsidR="00B25590" w:rsidRPr="00B25590" w:rsidRDefault="00B25590" w:rsidP="00B25590">
            <w:pPr>
              <w:rPr>
                <w:rFonts w:hAnsi="ＭＳ 明朝"/>
                <w:color w:val="000000"/>
                <w:sz w:val="20"/>
              </w:rPr>
            </w:pPr>
          </w:p>
          <w:p w14:paraId="0F7FBC7A" w14:textId="77777777" w:rsidR="00B25590" w:rsidRPr="00B25590" w:rsidRDefault="00B25590" w:rsidP="00B25590">
            <w:pPr>
              <w:rPr>
                <w:rFonts w:hAnsi="ＭＳ 明朝"/>
                <w:color w:val="000000"/>
                <w:sz w:val="20"/>
              </w:rPr>
            </w:pPr>
            <w:r w:rsidRPr="00B25590">
              <w:rPr>
                <w:rFonts w:hAnsi="ＭＳ 明朝" w:hint="eastAsia"/>
                <w:color w:val="000000"/>
                <w:sz w:val="20"/>
              </w:rPr>
              <w:t>■その他諸経費</w:t>
            </w:r>
          </w:p>
          <w:p w14:paraId="3528A763" w14:textId="326E57E8" w:rsidR="00351937" w:rsidRPr="00F5549D" w:rsidRDefault="00B25590" w:rsidP="00B25590">
            <w:pPr>
              <w:rPr>
                <w:rFonts w:hAnsi="ＭＳ 明朝"/>
                <w:color w:val="000000"/>
                <w:sz w:val="20"/>
              </w:rPr>
            </w:pPr>
            <w:r w:rsidRPr="00B25590">
              <w:rPr>
                <w:rFonts w:hAnsi="ＭＳ 明朝" w:hint="eastAsia"/>
                <w:color w:val="000000"/>
                <w:sz w:val="20"/>
              </w:rPr>
              <w:t>300</w:t>
            </w:r>
            <w:r w:rsidRPr="00B25590">
              <w:rPr>
                <w:rFonts w:hAnsi="ＭＳ 明朝" w:hint="eastAsia"/>
                <w:color w:val="000000"/>
                <w:sz w:val="20"/>
              </w:rPr>
              <w:t>万円</w:t>
            </w:r>
          </w:p>
        </w:tc>
      </w:tr>
    </w:tbl>
    <w:p w14:paraId="1EAE8A58" w14:textId="77777777" w:rsidR="00351937" w:rsidRDefault="00351937" w:rsidP="008772F7">
      <w:pPr>
        <w:widowControl/>
        <w:jc w:val="left"/>
        <w:rPr>
          <w:rFonts w:asciiTheme="minorEastAsia" w:hAnsiTheme="minorEastAsia"/>
          <w:sz w:val="22"/>
        </w:rPr>
      </w:pPr>
    </w:p>
    <w:sectPr w:rsidR="00351937" w:rsidSect="00F93DC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E0F1A" w14:textId="77777777" w:rsidR="00F93DC6" w:rsidRDefault="00F93DC6" w:rsidP="002813C6">
      <w:r>
        <w:separator/>
      </w:r>
    </w:p>
  </w:endnote>
  <w:endnote w:type="continuationSeparator" w:id="0">
    <w:p w14:paraId="7D72B75E" w14:textId="77777777" w:rsidR="00F93DC6" w:rsidRDefault="00F93DC6" w:rsidP="0028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2A895" w14:textId="77777777" w:rsidR="00F93DC6" w:rsidRDefault="00F93DC6" w:rsidP="002813C6">
      <w:r>
        <w:separator/>
      </w:r>
    </w:p>
  </w:footnote>
  <w:footnote w:type="continuationSeparator" w:id="0">
    <w:p w14:paraId="3602A35D" w14:textId="77777777" w:rsidR="00F93DC6" w:rsidRDefault="00F93DC6" w:rsidP="00281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1591E"/>
    <w:multiLevelType w:val="hybridMultilevel"/>
    <w:tmpl w:val="78FE1EA4"/>
    <w:lvl w:ilvl="0" w:tplc="DDC8035E">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A2A2789"/>
    <w:multiLevelType w:val="hybridMultilevel"/>
    <w:tmpl w:val="52A88B50"/>
    <w:lvl w:ilvl="0" w:tplc="472E3C0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16cid:durableId="10887133">
    <w:abstractNumId w:val="1"/>
  </w:num>
  <w:num w:numId="2" w16cid:durableId="65727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4F"/>
    <w:rsid w:val="000049C8"/>
    <w:rsid w:val="00005F56"/>
    <w:rsid w:val="000251CF"/>
    <w:rsid w:val="00026833"/>
    <w:rsid w:val="00067C03"/>
    <w:rsid w:val="00077866"/>
    <w:rsid w:val="000A13A1"/>
    <w:rsid w:val="000A60A3"/>
    <w:rsid w:val="000B7303"/>
    <w:rsid w:val="000D44BB"/>
    <w:rsid w:val="000D45B7"/>
    <w:rsid w:val="001014D1"/>
    <w:rsid w:val="00111DDC"/>
    <w:rsid w:val="00114B87"/>
    <w:rsid w:val="00151115"/>
    <w:rsid w:val="00154193"/>
    <w:rsid w:val="00167F3B"/>
    <w:rsid w:val="00197D7E"/>
    <w:rsid w:val="001C572F"/>
    <w:rsid w:val="00220F14"/>
    <w:rsid w:val="0022483A"/>
    <w:rsid w:val="002813C6"/>
    <w:rsid w:val="00286B7A"/>
    <w:rsid w:val="002B4D1E"/>
    <w:rsid w:val="002B4FE8"/>
    <w:rsid w:val="002D1489"/>
    <w:rsid w:val="002D28B4"/>
    <w:rsid w:val="002D2DA8"/>
    <w:rsid w:val="002D304B"/>
    <w:rsid w:val="002D5E29"/>
    <w:rsid w:val="002F3758"/>
    <w:rsid w:val="003003F1"/>
    <w:rsid w:val="00303B80"/>
    <w:rsid w:val="003116AA"/>
    <w:rsid w:val="00311BAA"/>
    <w:rsid w:val="00320B53"/>
    <w:rsid w:val="00340604"/>
    <w:rsid w:val="00351937"/>
    <w:rsid w:val="00355B81"/>
    <w:rsid w:val="00363D06"/>
    <w:rsid w:val="00397D99"/>
    <w:rsid w:val="003A7777"/>
    <w:rsid w:val="003B114C"/>
    <w:rsid w:val="003C4E26"/>
    <w:rsid w:val="003E09CE"/>
    <w:rsid w:val="003F6008"/>
    <w:rsid w:val="003F6302"/>
    <w:rsid w:val="00404773"/>
    <w:rsid w:val="00406320"/>
    <w:rsid w:val="00432556"/>
    <w:rsid w:val="00497792"/>
    <w:rsid w:val="004A7331"/>
    <w:rsid w:val="004A77E7"/>
    <w:rsid w:val="004C4760"/>
    <w:rsid w:val="004F32F7"/>
    <w:rsid w:val="004F72E6"/>
    <w:rsid w:val="005036C8"/>
    <w:rsid w:val="00524539"/>
    <w:rsid w:val="00527E91"/>
    <w:rsid w:val="00577321"/>
    <w:rsid w:val="005B3D28"/>
    <w:rsid w:val="005B4408"/>
    <w:rsid w:val="0060031D"/>
    <w:rsid w:val="0062319D"/>
    <w:rsid w:val="0063222A"/>
    <w:rsid w:val="00632506"/>
    <w:rsid w:val="006B2EAF"/>
    <w:rsid w:val="006D1272"/>
    <w:rsid w:val="00722F57"/>
    <w:rsid w:val="00735796"/>
    <w:rsid w:val="00744CE4"/>
    <w:rsid w:val="007505F4"/>
    <w:rsid w:val="00754CDA"/>
    <w:rsid w:val="00757E01"/>
    <w:rsid w:val="00797884"/>
    <w:rsid w:val="007A6645"/>
    <w:rsid w:val="007A72DB"/>
    <w:rsid w:val="007B12F6"/>
    <w:rsid w:val="007B4C6B"/>
    <w:rsid w:val="007C1118"/>
    <w:rsid w:val="008772F7"/>
    <w:rsid w:val="00880D94"/>
    <w:rsid w:val="00887498"/>
    <w:rsid w:val="0088786C"/>
    <w:rsid w:val="00894B53"/>
    <w:rsid w:val="008B6EA7"/>
    <w:rsid w:val="008D682B"/>
    <w:rsid w:val="008F7FF7"/>
    <w:rsid w:val="00901FF0"/>
    <w:rsid w:val="00905356"/>
    <w:rsid w:val="00906B45"/>
    <w:rsid w:val="009379DC"/>
    <w:rsid w:val="00940AB5"/>
    <w:rsid w:val="0095620A"/>
    <w:rsid w:val="00996C22"/>
    <w:rsid w:val="0099778B"/>
    <w:rsid w:val="009A1541"/>
    <w:rsid w:val="009A36B1"/>
    <w:rsid w:val="009A6EB4"/>
    <w:rsid w:val="009E4882"/>
    <w:rsid w:val="009F1FFC"/>
    <w:rsid w:val="009F3637"/>
    <w:rsid w:val="00A044C4"/>
    <w:rsid w:val="00A057E9"/>
    <w:rsid w:val="00A11101"/>
    <w:rsid w:val="00A20B72"/>
    <w:rsid w:val="00A5103C"/>
    <w:rsid w:val="00A54BE3"/>
    <w:rsid w:val="00A6188B"/>
    <w:rsid w:val="00A83D66"/>
    <w:rsid w:val="00A86669"/>
    <w:rsid w:val="00AE1A4E"/>
    <w:rsid w:val="00B00C27"/>
    <w:rsid w:val="00B133DB"/>
    <w:rsid w:val="00B14231"/>
    <w:rsid w:val="00B24E1E"/>
    <w:rsid w:val="00B25590"/>
    <w:rsid w:val="00B43F79"/>
    <w:rsid w:val="00B55859"/>
    <w:rsid w:val="00B819B3"/>
    <w:rsid w:val="00BB5C5E"/>
    <w:rsid w:val="00BC33B3"/>
    <w:rsid w:val="00BD064F"/>
    <w:rsid w:val="00BE105A"/>
    <w:rsid w:val="00BE1F0D"/>
    <w:rsid w:val="00BE2076"/>
    <w:rsid w:val="00BE5A05"/>
    <w:rsid w:val="00BE5D3A"/>
    <w:rsid w:val="00BE61C3"/>
    <w:rsid w:val="00BF5CE4"/>
    <w:rsid w:val="00BF5E9B"/>
    <w:rsid w:val="00C0139D"/>
    <w:rsid w:val="00C0378E"/>
    <w:rsid w:val="00C04589"/>
    <w:rsid w:val="00C05EF8"/>
    <w:rsid w:val="00C161AC"/>
    <w:rsid w:val="00C421B5"/>
    <w:rsid w:val="00C82EDB"/>
    <w:rsid w:val="00CB0E27"/>
    <w:rsid w:val="00CB4222"/>
    <w:rsid w:val="00CC32D0"/>
    <w:rsid w:val="00CD279E"/>
    <w:rsid w:val="00CE3404"/>
    <w:rsid w:val="00D03DFB"/>
    <w:rsid w:val="00D179E2"/>
    <w:rsid w:val="00D250A4"/>
    <w:rsid w:val="00D40062"/>
    <w:rsid w:val="00D83AD3"/>
    <w:rsid w:val="00D8508E"/>
    <w:rsid w:val="00DC0D6F"/>
    <w:rsid w:val="00E82338"/>
    <w:rsid w:val="00E9169F"/>
    <w:rsid w:val="00EB404D"/>
    <w:rsid w:val="00EB4737"/>
    <w:rsid w:val="00F02E63"/>
    <w:rsid w:val="00F1152C"/>
    <w:rsid w:val="00F13799"/>
    <w:rsid w:val="00F2268A"/>
    <w:rsid w:val="00F455A2"/>
    <w:rsid w:val="00F52E88"/>
    <w:rsid w:val="00F77612"/>
    <w:rsid w:val="00F93DC6"/>
    <w:rsid w:val="00F96919"/>
    <w:rsid w:val="00F97B7F"/>
    <w:rsid w:val="00FA6B4B"/>
    <w:rsid w:val="00FE1BBB"/>
    <w:rsid w:val="00FE2FD0"/>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25339"/>
  <w15:docId w15:val="{13600BC8-D244-4080-A36C-5F356765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813C6"/>
    <w:pPr>
      <w:tabs>
        <w:tab w:val="center" w:pos="4252"/>
        <w:tab w:val="right" w:pos="8504"/>
      </w:tabs>
      <w:snapToGrid w:val="0"/>
    </w:pPr>
  </w:style>
  <w:style w:type="character" w:customStyle="1" w:styleId="a4">
    <w:name w:val="ヘッダー (文字)"/>
    <w:basedOn w:val="a0"/>
    <w:link w:val="a3"/>
    <w:uiPriority w:val="99"/>
    <w:rsid w:val="002813C6"/>
  </w:style>
  <w:style w:type="paragraph" w:styleId="a5">
    <w:name w:val="footer"/>
    <w:basedOn w:val="a"/>
    <w:link w:val="a6"/>
    <w:unhideWhenUsed/>
    <w:rsid w:val="002813C6"/>
    <w:pPr>
      <w:tabs>
        <w:tab w:val="center" w:pos="4252"/>
        <w:tab w:val="right" w:pos="8504"/>
      </w:tabs>
      <w:snapToGrid w:val="0"/>
    </w:pPr>
  </w:style>
  <w:style w:type="character" w:customStyle="1" w:styleId="a6">
    <w:name w:val="フッター (文字)"/>
    <w:basedOn w:val="a0"/>
    <w:link w:val="a5"/>
    <w:uiPriority w:val="99"/>
    <w:rsid w:val="002813C6"/>
  </w:style>
  <w:style w:type="table" w:styleId="a7">
    <w:name w:val="Table Grid"/>
    <w:basedOn w:val="a1"/>
    <w:uiPriority w:val="59"/>
    <w:rsid w:val="00026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26833"/>
    <w:pPr>
      <w:ind w:leftChars="400" w:left="840"/>
    </w:pPr>
  </w:style>
  <w:style w:type="paragraph" w:styleId="a9">
    <w:name w:val="Note Heading"/>
    <w:basedOn w:val="a"/>
    <w:next w:val="a"/>
    <w:link w:val="aa"/>
    <w:uiPriority w:val="99"/>
    <w:unhideWhenUsed/>
    <w:rsid w:val="00744CE4"/>
    <w:pPr>
      <w:jc w:val="center"/>
    </w:pPr>
    <w:rPr>
      <w:rFonts w:asciiTheme="minorEastAsia" w:hAnsiTheme="minorEastAsia"/>
      <w:sz w:val="22"/>
    </w:rPr>
  </w:style>
  <w:style w:type="character" w:customStyle="1" w:styleId="aa">
    <w:name w:val="記 (文字)"/>
    <w:basedOn w:val="a0"/>
    <w:link w:val="a9"/>
    <w:uiPriority w:val="99"/>
    <w:rsid w:val="00744CE4"/>
    <w:rPr>
      <w:rFonts w:asciiTheme="minorEastAsia" w:hAnsiTheme="minorEastAsia"/>
      <w:sz w:val="22"/>
    </w:rPr>
  </w:style>
  <w:style w:type="paragraph" w:styleId="ab">
    <w:name w:val="Closing"/>
    <w:basedOn w:val="a"/>
    <w:link w:val="ac"/>
    <w:uiPriority w:val="99"/>
    <w:unhideWhenUsed/>
    <w:rsid w:val="00744CE4"/>
    <w:pPr>
      <w:jc w:val="right"/>
    </w:pPr>
    <w:rPr>
      <w:rFonts w:asciiTheme="minorEastAsia" w:hAnsiTheme="minorEastAsia"/>
      <w:sz w:val="22"/>
    </w:rPr>
  </w:style>
  <w:style w:type="character" w:customStyle="1" w:styleId="ac">
    <w:name w:val="結語 (文字)"/>
    <w:basedOn w:val="a0"/>
    <w:link w:val="ab"/>
    <w:uiPriority w:val="99"/>
    <w:rsid w:val="00744CE4"/>
    <w:rPr>
      <w:rFonts w:asciiTheme="minorEastAsia" w:hAnsiTheme="minorEastAsia"/>
      <w:sz w:val="22"/>
    </w:rPr>
  </w:style>
  <w:style w:type="paragraph" w:styleId="ad">
    <w:name w:val="Balloon Text"/>
    <w:basedOn w:val="a"/>
    <w:link w:val="ae"/>
    <w:uiPriority w:val="99"/>
    <w:semiHidden/>
    <w:unhideWhenUsed/>
    <w:rsid w:val="00EB47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4737"/>
    <w:rPr>
      <w:rFonts w:asciiTheme="majorHAnsi" w:eastAsiaTheme="majorEastAsia" w:hAnsiTheme="majorHAnsi" w:cstheme="majorBidi"/>
      <w:sz w:val="18"/>
      <w:szCs w:val="18"/>
    </w:rPr>
  </w:style>
  <w:style w:type="paragraph" w:styleId="2">
    <w:name w:val="Body Text Indent 2"/>
    <w:basedOn w:val="a"/>
    <w:link w:val="20"/>
    <w:rsid w:val="00A6188B"/>
    <w:pPr>
      <w:spacing w:line="480" w:lineRule="auto"/>
      <w:ind w:leftChars="400" w:left="851"/>
    </w:pPr>
    <w:rPr>
      <w:rFonts w:ascii="Century" w:eastAsia="ＭＳ 明朝" w:hAnsi="Century" w:cs="Times New Roman"/>
      <w:szCs w:val="24"/>
    </w:rPr>
  </w:style>
  <w:style w:type="character" w:customStyle="1" w:styleId="20">
    <w:name w:val="本文インデント 2 (文字)"/>
    <w:basedOn w:val="a0"/>
    <w:link w:val="2"/>
    <w:rsid w:val="00A6188B"/>
    <w:rPr>
      <w:rFonts w:ascii="Century" w:eastAsia="ＭＳ 明朝" w:hAnsi="Century" w:cs="Times New Roman"/>
      <w:szCs w:val="24"/>
    </w:rPr>
  </w:style>
  <w:style w:type="character" w:styleId="af">
    <w:name w:val="Strong"/>
    <w:basedOn w:val="a0"/>
    <w:uiPriority w:val="22"/>
    <w:qFormat/>
    <w:rsid w:val="00C01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13722">
      <w:bodyDiv w:val="1"/>
      <w:marLeft w:val="0"/>
      <w:marRight w:val="0"/>
      <w:marTop w:val="0"/>
      <w:marBottom w:val="0"/>
      <w:divBdr>
        <w:top w:val="none" w:sz="0" w:space="0" w:color="auto"/>
        <w:left w:val="none" w:sz="0" w:space="0" w:color="auto"/>
        <w:bottom w:val="none" w:sz="0" w:space="0" w:color="auto"/>
        <w:right w:val="none" w:sz="0" w:space="0" w:color="auto"/>
      </w:divBdr>
    </w:div>
    <w:div w:id="9914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7E9C4-9199-4EA5-B5F1-E56A0499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sci oka</cp:lastModifiedBy>
  <cp:revision>4</cp:revision>
  <cp:lastPrinted>2023-07-19T08:08:00Z</cp:lastPrinted>
  <dcterms:created xsi:type="dcterms:W3CDTF">2023-12-04T06:43:00Z</dcterms:created>
  <dcterms:modified xsi:type="dcterms:W3CDTF">2024-03-27T00:48:00Z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